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CC" w:rsidRDefault="000675CC" w:rsidP="000675CC">
      <w:pPr>
        <w:pStyle w:val="a4"/>
        <w:shd w:val="clear" w:color="auto" w:fill="FFFFFF"/>
        <w:spacing w:after="0"/>
        <w:ind w:left="0" w:firstLine="680"/>
        <w:jc w:val="center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Финансово-экономическое состояние СМСП</w:t>
      </w:r>
    </w:p>
    <w:p w:rsidR="000675CC" w:rsidRDefault="000675CC" w:rsidP="00A504DA">
      <w:pPr>
        <w:pStyle w:val="a4"/>
        <w:spacing w:after="0"/>
        <w:ind w:left="0"/>
        <w:rPr>
          <w:b/>
          <w:sz w:val="28"/>
          <w:szCs w:val="28"/>
        </w:rPr>
      </w:pPr>
    </w:p>
    <w:p w:rsidR="000675CC" w:rsidRPr="00645BB2" w:rsidRDefault="000675CC" w:rsidP="000675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13475">
        <w:rPr>
          <w:sz w:val="28"/>
          <w:szCs w:val="28"/>
        </w:rPr>
        <w:t xml:space="preserve">На </w:t>
      </w:r>
      <w:r w:rsidR="00A504DA">
        <w:rPr>
          <w:sz w:val="28"/>
          <w:szCs w:val="28"/>
        </w:rPr>
        <w:t xml:space="preserve">1 января 2019 года на </w:t>
      </w:r>
      <w:r w:rsidRPr="00613475">
        <w:rPr>
          <w:sz w:val="28"/>
          <w:szCs w:val="28"/>
        </w:rPr>
        <w:t xml:space="preserve">территории района зарегистрировано </w:t>
      </w:r>
      <w:r w:rsidR="00A504DA">
        <w:rPr>
          <w:sz w:val="28"/>
          <w:szCs w:val="28"/>
        </w:rPr>
        <w:t xml:space="preserve">162 юридических лица и </w:t>
      </w:r>
      <w:r>
        <w:rPr>
          <w:sz w:val="28"/>
          <w:szCs w:val="28"/>
        </w:rPr>
        <w:t xml:space="preserve"> 276 индивидуальных предпринимателей. В 2018 году количество индивидуальных предпринимателей увеличилось на 23 человека.</w:t>
      </w:r>
    </w:p>
    <w:p w:rsidR="000675CC" w:rsidRDefault="000675CC" w:rsidP="000675CC">
      <w:pPr>
        <w:pStyle w:val="a4"/>
        <w:shd w:val="clear" w:color="auto" w:fill="FFFFFF"/>
        <w:tabs>
          <w:tab w:val="left" w:pos="540"/>
        </w:tabs>
        <w:snapToGrid w:val="0"/>
        <w:spacing w:after="0"/>
        <w:ind w:firstLine="709"/>
        <w:jc w:val="both"/>
      </w:pPr>
    </w:p>
    <w:p w:rsidR="000675CC" w:rsidRDefault="000675CC" w:rsidP="00886D8F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Промышленность</w:t>
      </w:r>
    </w:p>
    <w:p w:rsidR="008F5964" w:rsidRPr="008F5964" w:rsidRDefault="008F5964" w:rsidP="00886D8F">
      <w:pPr>
        <w:ind w:firstLine="850"/>
        <w:jc w:val="both"/>
        <w:rPr>
          <w:color w:val="auto"/>
        </w:rPr>
      </w:pPr>
      <w:r w:rsidRPr="008F5964">
        <w:rPr>
          <w:color w:val="auto"/>
          <w:sz w:val="28"/>
          <w:szCs w:val="28"/>
        </w:rPr>
        <w:t>За 2018 год объ</w:t>
      </w:r>
      <w:r>
        <w:rPr>
          <w:color w:val="auto"/>
          <w:sz w:val="28"/>
          <w:szCs w:val="28"/>
        </w:rPr>
        <w:t>е</w:t>
      </w:r>
      <w:r w:rsidRPr="008F5964">
        <w:rPr>
          <w:color w:val="auto"/>
          <w:sz w:val="28"/>
          <w:szCs w:val="28"/>
        </w:rPr>
        <w:t xml:space="preserve">м отгруженных товаров промышленного производства составил 248 % к прошлому году. </w:t>
      </w:r>
    </w:p>
    <w:p w:rsidR="008F5964" w:rsidRPr="008F5964" w:rsidRDefault="008F5964" w:rsidP="00886D8F">
      <w:pPr>
        <w:jc w:val="both"/>
        <w:rPr>
          <w:color w:val="auto"/>
        </w:rPr>
      </w:pPr>
      <w:r w:rsidRPr="008F5964">
        <w:rPr>
          <w:color w:val="auto"/>
          <w:sz w:val="28"/>
          <w:szCs w:val="28"/>
        </w:rPr>
        <w:t xml:space="preserve">        Отраслевая структура промышленного производства представлена в следующих сферах: </w:t>
      </w:r>
    </w:p>
    <w:p w:rsidR="008F5964" w:rsidRPr="008F5964" w:rsidRDefault="008F5964" w:rsidP="00886D8F">
      <w:pPr>
        <w:jc w:val="both"/>
        <w:rPr>
          <w:color w:val="auto"/>
        </w:rPr>
      </w:pPr>
      <w:r w:rsidRPr="008F5964">
        <w:rPr>
          <w:color w:val="auto"/>
          <w:sz w:val="28"/>
          <w:szCs w:val="28"/>
        </w:rPr>
        <w:t xml:space="preserve">а) производство пищевых продуктов –  45,7 %; </w:t>
      </w:r>
    </w:p>
    <w:p w:rsidR="008F5964" w:rsidRPr="008F5964" w:rsidRDefault="008F5964" w:rsidP="00886D8F">
      <w:pPr>
        <w:jc w:val="both"/>
        <w:rPr>
          <w:color w:val="auto"/>
        </w:rPr>
      </w:pPr>
      <w:r w:rsidRPr="008F5964">
        <w:rPr>
          <w:color w:val="auto"/>
          <w:sz w:val="28"/>
          <w:szCs w:val="28"/>
        </w:rPr>
        <w:t>б) текстильное производство - 36,2%</w:t>
      </w:r>
      <w:r w:rsidR="00886D8F">
        <w:rPr>
          <w:color w:val="auto"/>
          <w:sz w:val="28"/>
          <w:szCs w:val="28"/>
        </w:rPr>
        <w:t>;</w:t>
      </w:r>
    </w:p>
    <w:p w:rsidR="008F5964" w:rsidRPr="008F5964" w:rsidRDefault="008F5964" w:rsidP="00886D8F">
      <w:pPr>
        <w:jc w:val="both"/>
        <w:rPr>
          <w:color w:val="auto"/>
        </w:rPr>
      </w:pPr>
      <w:r w:rsidRPr="008F5964">
        <w:rPr>
          <w:color w:val="auto"/>
          <w:sz w:val="28"/>
          <w:szCs w:val="28"/>
        </w:rPr>
        <w:t>в) деревообработка –  4,1 %;</w:t>
      </w:r>
    </w:p>
    <w:p w:rsidR="000675CC" w:rsidRPr="008F5964" w:rsidRDefault="008F5964" w:rsidP="00886D8F">
      <w:pPr>
        <w:jc w:val="both"/>
        <w:rPr>
          <w:color w:val="auto"/>
        </w:rPr>
      </w:pPr>
      <w:r w:rsidRPr="008F5964">
        <w:rPr>
          <w:color w:val="auto"/>
          <w:sz w:val="28"/>
          <w:szCs w:val="28"/>
        </w:rPr>
        <w:t>г) прочие - 14%</w:t>
      </w:r>
      <w:r>
        <w:rPr>
          <w:color w:val="auto"/>
        </w:rPr>
        <w:t>.</w:t>
      </w:r>
    </w:p>
    <w:p w:rsidR="008F5964" w:rsidRDefault="008F5964" w:rsidP="000675CC">
      <w:pPr>
        <w:shd w:val="clear" w:color="auto" w:fill="FFFFFF" w:themeFill="background1"/>
        <w:tabs>
          <w:tab w:val="left" w:pos="9350"/>
        </w:tabs>
        <w:ind w:right="-1" w:firstLine="709"/>
        <w:jc w:val="both"/>
        <w:rPr>
          <w:color w:val="auto"/>
          <w:sz w:val="28"/>
          <w:szCs w:val="28"/>
          <w:shd w:val="clear" w:color="auto" w:fill="FFFFFF" w:themeFill="background1"/>
        </w:rPr>
      </w:pPr>
      <w:r>
        <w:rPr>
          <w:color w:val="auto"/>
          <w:sz w:val="28"/>
          <w:szCs w:val="28"/>
          <w:shd w:val="clear" w:color="auto" w:fill="FFFFFF" w:themeFill="background1"/>
        </w:rPr>
        <w:t>Объем производства пищевой продукции</w:t>
      </w:r>
      <w:r w:rsidR="00C659E4">
        <w:rPr>
          <w:color w:val="auto"/>
          <w:sz w:val="28"/>
          <w:szCs w:val="28"/>
          <w:shd w:val="clear" w:color="auto" w:fill="FFFFFF" w:themeFill="background1"/>
        </w:rPr>
        <w:t xml:space="preserve"> в 2018</w:t>
      </w:r>
      <w:r>
        <w:rPr>
          <w:color w:val="auto"/>
          <w:sz w:val="28"/>
          <w:szCs w:val="28"/>
          <w:shd w:val="clear" w:color="auto" w:fill="FFFFFF" w:themeFill="background1"/>
        </w:rPr>
        <w:t xml:space="preserve"> </w:t>
      </w:r>
      <w:r w:rsidR="00C659E4">
        <w:rPr>
          <w:color w:val="auto"/>
          <w:sz w:val="28"/>
          <w:szCs w:val="28"/>
          <w:shd w:val="clear" w:color="auto" w:fill="FFFFFF" w:themeFill="background1"/>
        </w:rPr>
        <w:t xml:space="preserve">году </w:t>
      </w:r>
      <w:bookmarkStart w:id="0" w:name="_GoBack"/>
      <w:bookmarkEnd w:id="0"/>
      <w:r>
        <w:rPr>
          <w:color w:val="auto"/>
          <w:sz w:val="28"/>
          <w:szCs w:val="28"/>
          <w:shd w:val="clear" w:color="auto" w:fill="FFFFFF" w:themeFill="background1"/>
        </w:rPr>
        <w:t>составил 296%</w:t>
      </w:r>
      <w:r w:rsidR="00886D8F">
        <w:rPr>
          <w:color w:val="auto"/>
          <w:sz w:val="28"/>
          <w:szCs w:val="28"/>
          <w:shd w:val="clear" w:color="auto" w:fill="FFFFFF" w:themeFill="background1"/>
        </w:rPr>
        <w:t xml:space="preserve"> </w:t>
      </w:r>
      <w:r>
        <w:rPr>
          <w:color w:val="auto"/>
          <w:sz w:val="28"/>
          <w:szCs w:val="28"/>
          <w:shd w:val="clear" w:color="auto" w:fill="FFFFFF" w:themeFill="background1"/>
        </w:rPr>
        <w:t xml:space="preserve"> к уровню 2017 года.</w:t>
      </w:r>
    </w:p>
    <w:p w:rsidR="000675CC" w:rsidRPr="000675CC" w:rsidRDefault="000675CC" w:rsidP="000675CC">
      <w:pPr>
        <w:shd w:val="clear" w:color="auto" w:fill="FFFFFF" w:themeFill="background1"/>
        <w:tabs>
          <w:tab w:val="left" w:pos="9350"/>
        </w:tabs>
        <w:ind w:right="-1" w:firstLine="709"/>
        <w:jc w:val="both"/>
        <w:rPr>
          <w:color w:val="auto"/>
          <w:sz w:val="28"/>
          <w:szCs w:val="28"/>
        </w:rPr>
      </w:pPr>
      <w:r w:rsidRPr="000675CC">
        <w:rPr>
          <w:color w:val="auto"/>
          <w:sz w:val="28"/>
          <w:szCs w:val="28"/>
          <w:shd w:val="clear" w:color="auto" w:fill="FFFFFF" w:themeFill="background1"/>
        </w:rPr>
        <w:t xml:space="preserve">Объем производства  </w:t>
      </w:r>
      <w:r w:rsidR="00422656">
        <w:rPr>
          <w:color w:val="auto"/>
          <w:sz w:val="28"/>
          <w:szCs w:val="28"/>
        </w:rPr>
        <w:t>текстильных изделий</w:t>
      </w:r>
      <w:r w:rsidR="00422656" w:rsidRPr="000675CC">
        <w:rPr>
          <w:color w:val="auto"/>
          <w:sz w:val="28"/>
          <w:szCs w:val="28"/>
          <w:shd w:val="clear" w:color="auto" w:fill="FFFFFF" w:themeFill="background1"/>
        </w:rPr>
        <w:t xml:space="preserve"> </w:t>
      </w:r>
      <w:r w:rsidRPr="000675CC">
        <w:rPr>
          <w:color w:val="auto"/>
          <w:sz w:val="28"/>
          <w:szCs w:val="28"/>
          <w:shd w:val="clear" w:color="auto" w:fill="FFFFFF" w:themeFill="background1"/>
        </w:rPr>
        <w:t>в 2018 году к уровню 2017 года  составил 398,4%.</w:t>
      </w:r>
    </w:p>
    <w:p w:rsidR="000675CC" w:rsidRPr="000675CC" w:rsidRDefault="00422656" w:rsidP="000675CC">
      <w:pPr>
        <w:shd w:val="clear" w:color="auto" w:fill="FFFFFF" w:themeFill="background1"/>
        <w:ind w:firstLine="539"/>
        <w:jc w:val="both"/>
        <w:rPr>
          <w:color w:val="auto"/>
          <w:sz w:val="28"/>
          <w:szCs w:val="28"/>
          <w:highlight w:val="yellow"/>
        </w:rPr>
      </w:pPr>
      <w:r>
        <w:rPr>
          <w:color w:val="auto"/>
          <w:sz w:val="28"/>
          <w:szCs w:val="28"/>
          <w:shd w:val="clear" w:color="auto" w:fill="FFFFFF" w:themeFill="background1"/>
        </w:rPr>
        <w:t xml:space="preserve"> В </w:t>
      </w:r>
      <w:r w:rsidR="000675CC" w:rsidRPr="000675CC">
        <w:rPr>
          <w:color w:val="auto"/>
          <w:sz w:val="28"/>
          <w:szCs w:val="28"/>
          <w:shd w:val="clear" w:color="auto" w:fill="FFFFFF" w:themeFill="background1"/>
        </w:rPr>
        <w:t xml:space="preserve">отрасли </w:t>
      </w:r>
      <w:r>
        <w:rPr>
          <w:color w:val="auto"/>
          <w:sz w:val="28"/>
          <w:szCs w:val="28"/>
          <w:shd w:val="clear" w:color="auto" w:fill="FFFFFF" w:themeFill="background1"/>
        </w:rPr>
        <w:t>«</w:t>
      </w:r>
      <w:r w:rsidRPr="000675CC">
        <w:rPr>
          <w:color w:val="auto"/>
          <w:sz w:val="28"/>
          <w:szCs w:val="28"/>
          <w:shd w:val="clear" w:color="auto" w:fill="FFFFFF" w:themeFill="background1"/>
        </w:rPr>
        <w:t xml:space="preserve">Обработка древесины и производство изделий из дерева» </w:t>
      </w:r>
      <w:r w:rsidR="000675CC" w:rsidRPr="000675CC">
        <w:rPr>
          <w:color w:val="auto"/>
          <w:sz w:val="28"/>
          <w:szCs w:val="28"/>
          <w:shd w:val="clear" w:color="auto" w:fill="FFFFFF" w:themeFill="background1"/>
        </w:rPr>
        <w:t xml:space="preserve">наблюдается увеличение объемов отгруженной продукции  к уровню  2018 года увеличение на 9%. </w:t>
      </w:r>
    </w:p>
    <w:p w:rsidR="000675CC" w:rsidRDefault="000675CC" w:rsidP="000675CC">
      <w:pPr>
        <w:tabs>
          <w:tab w:val="left" w:pos="540"/>
        </w:tabs>
        <w:snapToGrid w:val="0"/>
        <w:ind w:firstLine="709"/>
        <w:jc w:val="both"/>
        <w:rPr>
          <w:b/>
          <w:color w:val="000000"/>
          <w:sz w:val="28"/>
          <w:szCs w:val="28"/>
        </w:rPr>
      </w:pPr>
    </w:p>
    <w:p w:rsidR="000675CC" w:rsidRPr="002F13EC" w:rsidRDefault="000675CC" w:rsidP="000675CC">
      <w:pPr>
        <w:tabs>
          <w:tab w:val="left" w:pos="540"/>
        </w:tabs>
        <w:snapToGrid w:val="0"/>
        <w:ind w:firstLine="709"/>
        <w:jc w:val="both"/>
        <w:rPr>
          <w:color w:val="000000"/>
        </w:rPr>
      </w:pPr>
      <w:r w:rsidRPr="002F13EC">
        <w:rPr>
          <w:b/>
          <w:color w:val="000000"/>
          <w:sz w:val="28"/>
          <w:szCs w:val="28"/>
        </w:rPr>
        <w:t>Потребительский рынок</w:t>
      </w:r>
      <w:r w:rsidRPr="002F13EC">
        <w:rPr>
          <w:color w:val="000000"/>
          <w:sz w:val="28"/>
          <w:szCs w:val="28"/>
        </w:rPr>
        <w:t xml:space="preserve"> – важная составляющая экономики района.</w:t>
      </w:r>
    </w:p>
    <w:p w:rsidR="000675CC" w:rsidRPr="002F13EC" w:rsidRDefault="000675CC" w:rsidP="000675CC">
      <w:pPr>
        <w:tabs>
          <w:tab w:val="left" w:pos="4093"/>
        </w:tabs>
        <w:ind w:firstLine="709"/>
        <w:jc w:val="both"/>
        <w:rPr>
          <w:iCs/>
          <w:sz w:val="28"/>
          <w:szCs w:val="28"/>
        </w:rPr>
      </w:pPr>
      <w:r w:rsidRPr="002F13EC">
        <w:rPr>
          <w:sz w:val="28"/>
          <w:szCs w:val="28"/>
        </w:rPr>
        <w:t xml:space="preserve">На территории Тейковского муниципального района  функционирует </w:t>
      </w:r>
      <w:r>
        <w:rPr>
          <w:sz w:val="28"/>
          <w:szCs w:val="28"/>
        </w:rPr>
        <w:t>52</w:t>
      </w:r>
      <w:r w:rsidRPr="002F13EC">
        <w:rPr>
          <w:sz w:val="28"/>
          <w:szCs w:val="28"/>
        </w:rPr>
        <w:t xml:space="preserve"> торговы</w:t>
      </w:r>
      <w:r>
        <w:rPr>
          <w:sz w:val="28"/>
          <w:szCs w:val="28"/>
        </w:rPr>
        <w:t xml:space="preserve">х </w:t>
      </w:r>
      <w:r w:rsidRPr="002F13EC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2F13EC">
        <w:rPr>
          <w:sz w:val="28"/>
          <w:szCs w:val="28"/>
        </w:rPr>
        <w:t xml:space="preserve">: 1 торговый центр в п.Нерль, </w:t>
      </w:r>
      <w:r w:rsidRPr="00177F38">
        <w:rPr>
          <w:sz w:val="28"/>
          <w:szCs w:val="28"/>
        </w:rPr>
        <w:t>4</w:t>
      </w:r>
      <w:r w:rsidR="00177F38">
        <w:rPr>
          <w:sz w:val="28"/>
          <w:szCs w:val="28"/>
        </w:rPr>
        <w:t>0</w:t>
      </w:r>
      <w:r w:rsidRPr="002F13EC">
        <w:rPr>
          <w:sz w:val="28"/>
          <w:szCs w:val="28"/>
        </w:rPr>
        <w:t xml:space="preserve"> магазинов, в том числе 1 социальный, </w:t>
      </w:r>
      <w:r w:rsidR="00A823D3">
        <w:rPr>
          <w:sz w:val="28"/>
          <w:szCs w:val="28"/>
        </w:rPr>
        <w:t>3</w:t>
      </w:r>
      <w:r w:rsidRPr="002F13EC">
        <w:rPr>
          <w:sz w:val="28"/>
          <w:szCs w:val="28"/>
        </w:rPr>
        <w:t xml:space="preserve"> павильонов, 1 киоск, 7 автолавок, о</w:t>
      </w:r>
      <w:r w:rsidRPr="002F13EC">
        <w:rPr>
          <w:iCs/>
          <w:sz w:val="28"/>
          <w:szCs w:val="28"/>
        </w:rPr>
        <w:t xml:space="preserve">существляющих выездную торговлю в </w:t>
      </w:r>
      <w:r w:rsidRPr="00177F38">
        <w:rPr>
          <w:iCs/>
          <w:sz w:val="28"/>
          <w:szCs w:val="28"/>
        </w:rPr>
        <w:t>62</w:t>
      </w:r>
      <w:r w:rsidRPr="002F13EC">
        <w:rPr>
          <w:iCs/>
          <w:sz w:val="28"/>
          <w:szCs w:val="28"/>
        </w:rPr>
        <w:t xml:space="preserve"> населенных пунктах, а также </w:t>
      </w:r>
      <w:r w:rsidR="00580755">
        <w:rPr>
          <w:iCs/>
          <w:sz w:val="28"/>
          <w:szCs w:val="28"/>
        </w:rPr>
        <w:t>6</w:t>
      </w:r>
      <w:r w:rsidRPr="002F13EC">
        <w:rPr>
          <w:iCs/>
          <w:sz w:val="28"/>
          <w:szCs w:val="28"/>
        </w:rPr>
        <w:t xml:space="preserve"> объекта общественного питания открытого типа. </w:t>
      </w:r>
    </w:p>
    <w:p w:rsidR="00A504DA" w:rsidRPr="00A504DA" w:rsidRDefault="000675CC" w:rsidP="00A504DA">
      <w:pPr>
        <w:tabs>
          <w:tab w:val="left" w:pos="4093"/>
        </w:tabs>
        <w:ind w:firstLine="709"/>
        <w:jc w:val="both"/>
        <w:rPr>
          <w:sz w:val="28"/>
          <w:szCs w:val="28"/>
        </w:rPr>
      </w:pPr>
      <w:r w:rsidRPr="002F13EC">
        <w:rPr>
          <w:iCs/>
          <w:sz w:val="28"/>
          <w:szCs w:val="28"/>
        </w:rPr>
        <w:t xml:space="preserve">В отчетном году  на территории района открылись </w:t>
      </w:r>
      <w:r w:rsidR="00177F38">
        <w:rPr>
          <w:iCs/>
          <w:sz w:val="28"/>
          <w:szCs w:val="28"/>
        </w:rPr>
        <w:t>2</w:t>
      </w:r>
      <w:r w:rsidRPr="002F13EC">
        <w:rPr>
          <w:iCs/>
          <w:sz w:val="28"/>
          <w:szCs w:val="28"/>
        </w:rPr>
        <w:t xml:space="preserve"> </w:t>
      </w:r>
      <w:proofErr w:type="gramStart"/>
      <w:r w:rsidRPr="002F13EC">
        <w:rPr>
          <w:iCs/>
          <w:sz w:val="28"/>
          <w:szCs w:val="28"/>
        </w:rPr>
        <w:t>новых</w:t>
      </w:r>
      <w:proofErr w:type="gramEnd"/>
      <w:r w:rsidRPr="002F13EC">
        <w:rPr>
          <w:iCs/>
          <w:sz w:val="28"/>
          <w:szCs w:val="28"/>
        </w:rPr>
        <w:t xml:space="preserve"> торговых объекта. </w:t>
      </w:r>
      <w:r w:rsidRPr="002F13EC">
        <w:rPr>
          <w:sz w:val="28"/>
          <w:szCs w:val="28"/>
        </w:rPr>
        <w:t>За счет расширения и реконструкции действующих торговых объектов,  площадь торговых объектов в 201</w:t>
      </w:r>
      <w:r w:rsidR="00A823D3">
        <w:rPr>
          <w:sz w:val="28"/>
          <w:szCs w:val="28"/>
        </w:rPr>
        <w:t>8</w:t>
      </w:r>
      <w:r w:rsidRPr="002F13EC">
        <w:rPr>
          <w:sz w:val="28"/>
          <w:szCs w:val="28"/>
        </w:rPr>
        <w:t xml:space="preserve"> году составила  </w:t>
      </w:r>
      <w:r w:rsidR="00A823D3">
        <w:rPr>
          <w:sz w:val="28"/>
          <w:szCs w:val="28"/>
        </w:rPr>
        <w:t>2975,1</w:t>
      </w:r>
      <w:r w:rsidRPr="002F13EC">
        <w:rPr>
          <w:sz w:val="28"/>
          <w:szCs w:val="28"/>
        </w:rPr>
        <w:t xml:space="preserve"> </w:t>
      </w:r>
      <w:proofErr w:type="spellStart"/>
      <w:r w:rsidRPr="002F13EC">
        <w:rPr>
          <w:sz w:val="28"/>
          <w:szCs w:val="28"/>
        </w:rPr>
        <w:t>кв.м</w:t>
      </w:r>
      <w:proofErr w:type="spellEnd"/>
      <w:r w:rsidRPr="002F13EC">
        <w:rPr>
          <w:sz w:val="28"/>
          <w:szCs w:val="28"/>
        </w:rPr>
        <w:t xml:space="preserve">. Площадь торговых объектов по продаже продовольственных товаров увеличилась на </w:t>
      </w:r>
      <w:r w:rsidR="00A823D3">
        <w:rPr>
          <w:sz w:val="28"/>
          <w:szCs w:val="28"/>
        </w:rPr>
        <w:t>0,22</w:t>
      </w:r>
      <w:r w:rsidRPr="002F13EC">
        <w:rPr>
          <w:sz w:val="28"/>
          <w:szCs w:val="28"/>
        </w:rPr>
        <w:t>% к уровню 201</w:t>
      </w:r>
      <w:r w:rsidR="00A823D3">
        <w:rPr>
          <w:sz w:val="28"/>
          <w:szCs w:val="28"/>
        </w:rPr>
        <w:t>7г. (1565,3</w:t>
      </w:r>
      <w:r w:rsidRPr="002F13EC">
        <w:rPr>
          <w:sz w:val="28"/>
          <w:szCs w:val="28"/>
        </w:rPr>
        <w:t xml:space="preserve"> </w:t>
      </w:r>
      <w:proofErr w:type="spellStart"/>
      <w:r w:rsidRPr="002F13EC">
        <w:rPr>
          <w:sz w:val="28"/>
          <w:szCs w:val="28"/>
        </w:rPr>
        <w:t>кв</w:t>
      </w:r>
      <w:proofErr w:type="gramStart"/>
      <w:r w:rsidRPr="002F13EC">
        <w:rPr>
          <w:sz w:val="28"/>
          <w:szCs w:val="28"/>
        </w:rPr>
        <w:t>.м</w:t>
      </w:r>
      <w:proofErr w:type="spellEnd"/>
      <w:proofErr w:type="gramEnd"/>
      <w:r w:rsidRPr="002F13EC">
        <w:rPr>
          <w:sz w:val="28"/>
          <w:szCs w:val="28"/>
        </w:rPr>
        <w:t xml:space="preserve">), площадь непродовольственных товаров увеличилась </w:t>
      </w:r>
      <w:r w:rsidR="00177F38">
        <w:rPr>
          <w:sz w:val="28"/>
          <w:szCs w:val="28"/>
        </w:rPr>
        <w:t>на 13%</w:t>
      </w:r>
      <w:r w:rsidRPr="002F13EC">
        <w:rPr>
          <w:sz w:val="28"/>
          <w:szCs w:val="28"/>
        </w:rPr>
        <w:t xml:space="preserve"> и составила </w:t>
      </w:r>
      <w:r w:rsidR="00177F38">
        <w:rPr>
          <w:sz w:val="28"/>
          <w:szCs w:val="28"/>
        </w:rPr>
        <w:t xml:space="preserve">      1410,4</w:t>
      </w:r>
      <w:r w:rsidRPr="002F13EC">
        <w:rPr>
          <w:sz w:val="28"/>
          <w:szCs w:val="28"/>
        </w:rPr>
        <w:t xml:space="preserve"> </w:t>
      </w:r>
      <w:proofErr w:type="spellStart"/>
      <w:r w:rsidRPr="002F13EC">
        <w:rPr>
          <w:sz w:val="28"/>
          <w:szCs w:val="28"/>
        </w:rPr>
        <w:t>кв.м</w:t>
      </w:r>
      <w:proofErr w:type="spellEnd"/>
      <w:r w:rsidRPr="002F13EC">
        <w:rPr>
          <w:sz w:val="28"/>
          <w:szCs w:val="28"/>
        </w:rPr>
        <w:t xml:space="preserve">. В целом прирост составил </w:t>
      </w:r>
      <w:r w:rsidR="00177F38">
        <w:rPr>
          <w:sz w:val="28"/>
          <w:szCs w:val="28"/>
        </w:rPr>
        <w:t>6,5</w:t>
      </w:r>
      <w:r w:rsidRPr="002F13EC">
        <w:rPr>
          <w:sz w:val="28"/>
          <w:szCs w:val="28"/>
        </w:rPr>
        <w:t>% к уровню 201</w:t>
      </w:r>
      <w:r w:rsidR="00177F38">
        <w:rPr>
          <w:sz w:val="28"/>
          <w:szCs w:val="28"/>
        </w:rPr>
        <w:t>7</w:t>
      </w:r>
      <w:r w:rsidRPr="002F13EC">
        <w:rPr>
          <w:sz w:val="28"/>
          <w:szCs w:val="28"/>
        </w:rPr>
        <w:t xml:space="preserve"> года.</w:t>
      </w:r>
    </w:p>
    <w:sectPr w:rsidR="00A504DA" w:rsidRPr="00A504DA" w:rsidSect="00A504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CC"/>
    <w:rsid w:val="00013180"/>
    <w:rsid w:val="00021C64"/>
    <w:rsid w:val="000403E7"/>
    <w:rsid w:val="0004238A"/>
    <w:rsid w:val="0005133A"/>
    <w:rsid w:val="00061F30"/>
    <w:rsid w:val="000675CC"/>
    <w:rsid w:val="000704A7"/>
    <w:rsid w:val="00080372"/>
    <w:rsid w:val="000A6B0F"/>
    <w:rsid w:val="000F7189"/>
    <w:rsid w:val="001056DE"/>
    <w:rsid w:val="001431ED"/>
    <w:rsid w:val="00153A76"/>
    <w:rsid w:val="00153D10"/>
    <w:rsid w:val="00177F38"/>
    <w:rsid w:val="00180CF7"/>
    <w:rsid w:val="00196750"/>
    <w:rsid w:val="001A6223"/>
    <w:rsid w:val="001B4D69"/>
    <w:rsid w:val="002176F8"/>
    <w:rsid w:val="00232388"/>
    <w:rsid w:val="00267C2A"/>
    <w:rsid w:val="00271E06"/>
    <w:rsid w:val="00281D09"/>
    <w:rsid w:val="00293F87"/>
    <w:rsid w:val="002B0A1B"/>
    <w:rsid w:val="002E2824"/>
    <w:rsid w:val="002F00BB"/>
    <w:rsid w:val="002F61A6"/>
    <w:rsid w:val="003135E7"/>
    <w:rsid w:val="00322F29"/>
    <w:rsid w:val="0032750F"/>
    <w:rsid w:val="00364730"/>
    <w:rsid w:val="003675E7"/>
    <w:rsid w:val="00394573"/>
    <w:rsid w:val="003A25B8"/>
    <w:rsid w:val="003B1DD8"/>
    <w:rsid w:val="003E6902"/>
    <w:rsid w:val="00401EF3"/>
    <w:rsid w:val="00415675"/>
    <w:rsid w:val="00422656"/>
    <w:rsid w:val="00422E55"/>
    <w:rsid w:val="00426827"/>
    <w:rsid w:val="00434006"/>
    <w:rsid w:val="004513E8"/>
    <w:rsid w:val="00456CD8"/>
    <w:rsid w:val="00481D31"/>
    <w:rsid w:val="004871BA"/>
    <w:rsid w:val="004A6672"/>
    <w:rsid w:val="004B6881"/>
    <w:rsid w:val="004F28E2"/>
    <w:rsid w:val="004F324B"/>
    <w:rsid w:val="00525604"/>
    <w:rsid w:val="00536DB9"/>
    <w:rsid w:val="00554B95"/>
    <w:rsid w:val="005568E1"/>
    <w:rsid w:val="0056236D"/>
    <w:rsid w:val="00563581"/>
    <w:rsid w:val="005645EE"/>
    <w:rsid w:val="00580755"/>
    <w:rsid w:val="00590A68"/>
    <w:rsid w:val="005C7B5B"/>
    <w:rsid w:val="005D0389"/>
    <w:rsid w:val="005E2B86"/>
    <w:rsid w:val="005F5A3A"/>
    <w:rsid w:val="005F726F"/>
    <w:rsid w:val="00602FBA"/>
    <w:rsid w:val="00607BFD"/>
    <w:rsid w:val="00621E54"/>
    <w:rsid w:val="00623873"/>
    <w:rsid w:val="006268A0"/>
    <w:rsid w:val="00632468"/>
    <w:rsid w:val="006416F5"/>
    <w:rsid w:val="00654DB8"/>
    <w:rsid w:val="006576E6"/>
    <w:rsid w:val="00665096"/>
    <w:rsid w:val="006735CC"/>
    <w:rsid w:val="00677D6C"/>
    <w:rsid w:val="0068253F"/>
    <w:rsid w:val="00685881"/>
    <w:rsid w:val="00692FEF"/>
    <w:rsid w:val="00696D4E"/>
    <w:rsid w:val="006A3CD1"/>
    <w:rsid w:val="006B2744"/>
    <w:rsid w:val="006E0DFC"/>
    <w:rsid w:val="00701790"/>
    <w:rsid w:val="00715A37"/>
    <w:rsid w:val="00723B5F"/>
    <w:rsid w:val="007322FF"/>
    <w:rsid w:val="00742FB3"/>
    <w:rsid w:val="007511F3"/>
    <w:rsid w:val="007857A8"/>
    <w:rsid w:val="007B4ED9"/>
    <w:rsid w:val="007C0D3B"/>
    <w:rsid w:val="007E026D"/>
    <w:rsid w:val="0082691A"/>
    <w:rsid w:val="00851940"/>
    <w:rsid w:val="008520E4"/>
    <w:rsid w:val="00853BBB"/>
    <w:rsid w:val="00856790"/>
    <w:rsid w:val="00877746"/>
    <w:rsid w:val="008840AE"/>
    <w:rsid w:val="00886D8F"/>
    <w:rsid w:val="0089504B"/>
    <w:rsid w:val="008A2365"/>
    <w:rsid w:val="008C1A9E"/>
    <w:rsid w:val="008F0A07"/>
    <w:rsid w:val="008F5964"/>
    <w:rsid w:val="008F6EA0"/>
    <w:rsid w:val="009119B6"/>
    <w:rsid w:val="00916A99"/>
    <w:rsid w:val="009801F3"/>
    <w:rsid w:val="0098393F"/>
    <w:rsid w:val="009973BF"/>
    <w:rsid w:val="009A29DD"/>
    <w:rsid w:val="009A6C10"/>
    <w:rsid w:val="009B7A6F"/>
    <w:rsid w:val="009F169C"/>
    <w:rsid w:val="00A05A85"/>
    <w:rsid w:val="00A22BEF"/>
    <w:rsid w:val="00A40ED5"/>
    <w:rsid w:val="00A504DA"/>
    <w:rsid w:val="00A76AD5"/>
    <w:rsid w:val="00A823D3"/>
    <w:rsid w:val="00A97893"/>
    <w:rsid w:val="00AA2ECA"/>
    <w:rsid w:val="00AB3802"/>
    <w:rsid w:val="00AC3406"/>
    <w:rsid w:val="00AD1FED"/>
    <w:rsid w:val="00AF08E3"/>
    <w:rsid w:val="00AF4B5A"/>
    <w:rsid w:val="00B0738D"/>
    <w:rsid w:val="00B200E6"/>
    <w:rsid w:val="00B313A3"/>
    <w:rsid w:val="00B5191A"/>
    <w:rsid w:val="00B641F4"/>
    <w:rsid w:val="00B874FD"/>
    <w:rsid w:val="00BB0A71"/>
    <w:rsid w:val="00BB19E4"/>
    <w:rsid w:val="00BD30C8"/>
    <w:rsid w:val="00BE6D4D"/>
    <w:rsid w:val="00BF04C7"/>
    <w:rsid w:val="00C01D32"/>
    <w:rsid w:val="00C25572"/>
    <w:rsid w:val="00C30A88"/>
    <w:rsid w:val="00C33742"/>
    <w:rsid w:val="00C35EBC"/>
    <w:rsid w:val="00C4189A"/>
    <w:rsid w:val="00C52E0E"/>
    <w:rsid w:val="00C659E4"/>
    <w:rsid w:val="00C73D3C"/>
    <w:rsid w:val="00C9010F"/>
    <w:rsid w:val="00CC79EF"/>
    <w:rsid w:val="00CD08B7"/>
    <w:rsid w:val="00CD2FD5"/>
    <w:rsid w:val="00D24299"/>
    <w:rsid w:val="00D31497"/>
    <w:rsid w:val="00D661D7"/>
    <w:rsid w:val="00D703F2"/>
    <w:rsid w:val="00D74B5C"/>
    <w:rsid w:val="00D75A63"/>
    <w:rsid w:val="00D87E8D"/>
    <w:rsid w:val="00D97D1F"/>
    <w:rsid w:val="00DB363A"/>
    <w:rsid w:val="00DC3D24"/>
    <w:rsid w:val="00DD78E3"/>
    <w:rsid w:val="00E430F1"/>
    <w:rsid w:val="00E54242"/>
    <w:rsid w:val="00E7452F"/>
    <w:rsid w:val="00E971C9"/>
    <w:rsid w:val="00EA06F4"/>
    <w:rsid w:val="00EC3D2D"/>
    <w:rsid w:val="00ED0C3E"/>
    <w:rsid w:val="00ED13B8"/>
    <w:rsid w:val="00ED7B84"/>
    <w:rsid w:val="00F03D0F"/>
    <w:rsid w:val="00F26555"/>
    <w:rsid w:val="00F435A5"/>
    <w:rsid w:val="00F66CD7"/>
    <w:rsid w:val="00F87514"/>
    <w:rsid w:val="00FC5D3D"/>
    <w:rsid w:val="00FC7782"/>
    <w:rsid w:val="00FE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CC"/>
    <w:rPr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D78E3"/>
    <w:rPr>
      <w:i/>
      <w:iCs/>
    </w:rPr>
  </w:style>
  <w:style w:type="paragraph" w:styleId="a4">
    <w:name w:val="Normal (Web)"/>
    <w:basedOn w:val="a"/>
    <w:qFormat/>
    <w:rsid w:val="000675CC"/>
    <w:pPr>
      <w:spacing w:after="120"/>
      <w:ind w:left="283"/>
    </w:pPr>
  </w:style>
  <w:style w:type="paragraph" w:styleId="a5">
    <w:name w:val="header"/>
    <w:basedOn w:val="a"/>
    <w:link w:val="a6"/>
    <w:rsid w:val="000675CC"/>
    <w:pPr>
      <w:tabs>
        <w:tab w:val="center" w:pos="4153"/>
        <w:tab w:val="right" w:pos="8306"/>
      </w:tabs>
    </w:pPr>
    <w:rPr>
      <w:color w:val="auto"/>
      <w:szCs w:val="20"/>
    </w:rPr>
  </w:style>
  <w:style w:type="character" w:customStyle="1" w:styleId="a6">
    <w:name w:val="Верхний колонтитул Знак"/>
    <w:basedOn w:val="a0"/>
    <w:link w:val="a5"/>
    <w:rsid w:val="000675CC"/>
    <w:rPr>
      <w:sz w:val="24"/>
      <w:lang w:eastAsia="ru-RU"/>
    </w:rPr>
  </w:style>
  <w:style w:type="paragraph" w:styleId="a7">
    <w:name w:val="List Paragraph"/>
    <w:basedOn w:val="a"/>
    <w:uiPriority w:val="34"/>
    <w:qFormat/>
    <w:rsid w:val="00886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5CC"/>
    <w:rPr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D78E3"/>
    <w:rPr>
      <w:i/>
      <w:iCs/>
    </w:rPr>
  </w:style>
  <w:style w:type="paragraph" w:styleId="a4">
    <w:name w:val="Normal (Web)"/>
    <w:basedOn w:val="a"/>
    <w:qFormat/>
    <w:rsid w:val="000675CC"/>
    <w:pPr>
      <w:spacing w:after="120"/>
      <w:ind w:left="283"/>
    </w:pPr>
  </w:style>
  <w:style w:type="paragraph" w:styleId="a5">
    <w:name w:val="header"/>
    <w:basedOn w:val="a"/>
    <w:link w:val="a6"/>
    <w:rsid w:val="000675CC"/>
    <w:pPr>
      <w:tabs>
        <w:tab w:val="center" w:pos="4153"/>
        <w:tab w:val="right" w:pos="8306"/>
      </w:tabs>
    </w:pPr>
    <w:rPr>
      <w:color w:val="auto"/>
      <w:szCs w:val="20"/>
    </w:rPr>
  </w:style>
  <w:style w:type="character" w:customStyle="1" w:styleId="a6">
    <w:name w:val="Верхний колонтитул Знак"/>
    <w:basedOn w:val="a0"/>
    <w:link w:val="a5"/>
    <w:rsid w:val="000675CC"/>
    <w:rPr>
      <w:sz w:val="24"/>
      <w:lang w:eastAsia="ru-RU"/>
    </w:rPr>
  </w:style>
  <w:style w:type="paragraph" w:styleId="a7">
    <w:name w:val="List Paragraph"/>
    <w:basedOn w:val="a"/>
    <w:uiPriority w:val="34"/>
    <w:qFormat/>
    <w:rsid w:val="0088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4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B48F5-1322-4809-90B6-0B0FE9E44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FINANSY</dc:creator>
  <cp:lastModifiedBy>FINANSY</cp:lastModifiedBy>
  <cp:revision>2</cp:revision>
  <cp:lastPrinted>2019-06-14T14:03:00Z</cp:lastPrinted>
  <dcterms:created xsi:type="dcterms:W3CDTF">2019-06-14T08:51:00Z</dcterms:created>
  <dcterms:modified xsi:type="dcterms:W3CDTF">2019-06-14T14:09:00Z</dcterms:modified>
</cp:coreProperties>
</file>